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widowControl w:val="0"/>
        <w:kinsoku/>
        <w:wordWrap/>
        <w:overflowPunct/>
        <w:topLinePunct w:val="0"/>
        <w:autoSpaceDE/>
        <w:autoSpaceDN/>
        <w:bidi w:val="0"/>
        <w:adjustRightInd/>
        <w:snapToGrid/>
        <w:spacing w:before="313" w:beforeLines="100" w:after="313" w:afterLines="100" w:line="288" w:lineRule="auto"/>
        <w:ind w:firstLine="0" w:firstLineChars="0"/>
        <w:jc w:val="center"/>
        <w:textAlignment w:val="auto"/>
        <w:outlineLvl w:val="9"/>
        <w:rPr>
          <w:rFonts w:hint="eastAsia" w:ascii="仿宋" w:hAnsi="仿宋" w:eastAsia="仿宋" w:cs="仿宋"/>
          <w:b/>
          <w:bCs/>
          <w:sz w:val="30"/>
          <w:szCs w:val="30"/>
          <w:lang w:eastAsia="zh-CN"/>
        </w:rPr>
      </w:pPr>
      <w:bookmarkStart w:id="0" w:name="_GoBack"/>
      <w:r>
        <w:rPr>
          <w:rFonts w:hint="eastAsia" w:ascii="仿宋" w:hAnsi="仿宋" w:eastAsia="仿宋" w:cs="仿宋"/>
          <w:b/>
          <w:bCs/>
          <w:sz w:val="30"/>
          <w:szCs w:val="30"/>
          <w:lang w:val="en-US" w:eastAsia="zh-CN"/>
        </w:rPr>
        <w:t>推荐</w:t>
      </w:r>
      <w:bookmarkEnd w:id="0"/>
      <w:r>
        <w:rPr>
          <w:rFonts w:hint="eastAsia" w:ascii="仿宋" w:hAnsi="仿宋" w:eastAsia="仿宋" w:cs="仿宋"/>
          <w:b/>
          <w:bCs/>
          <w:sz w:val="30"/>
          <w:szCs w:val="30"/>
          <w:lang w:eastAsia="zh-CN"/>
        </w:rPr>
        <w:t xml:space="preserve">阅读：深刻把握历史方位 </w:t>
      </w: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lang w:eastAsia="zh-CN"/>
        </w:rPr>
        <w:t>坚定走好必由之路</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b w:val="0"/>
          <w:bCs w:val="0"/>
        </w:rPr>
      </w:pPr>
      <w:r>
        <w:rPr>
          <w:rFonts w:hint="eastAsia"/>
          <w:b w:val="0"/>
          <w:bCs w:val="0"/>
        </w:rPr>
        <w:t>考生在平时可以多阅读一些权威媒体的报道或时评，一是对阅读素材的积累，二是对写作手法的借鉴。展鸿教育挑选了一些文章，供各位考生阅读参考：</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b w:val="0"/>
          <w:bCs w:val="0"/>
        </w:rPr>
      </w:pPr>
      <w:r>
        <w:rPr>
          <w:rFonts w:hint="eastAsia"/>
          <w:b w:val="0"/>
          <w:bCs w:val="0"/>
        </w:rPr>
        <w:t>中国共产党历来重视用党的实践创造和历史经验启迪智慧、砥砺品格。无论所处的历史方位、面临的发展环境发生什么样的变化，这都是掌握主动、从胜利走向胜利的关键。</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b w:val="0"/>
          <w:bCs w:val="0"/>
        </w:rPr>
      </w:pPr>
      <w:r>
        <w:rPr>
          <w:rFonts w:hint="eastAsia"/>
          <w:b w:val="0"/>
          <w:bCs w:val="0"/>
        </w:rPr>
        <w:t>在全面建设社会主义现代化国家、全面推进中华民族伟大复兴的新征程上，党的二十大报告明确提出一系列必须牢牢把握的重大原则。对未来的深刻昭示源于对过往的科学梳理，必将坚定我们办好自己的事、续写发展新篇章的信心决心。</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b/>
          <w:bCs/>
        </w:rPr>
      </w:pPr>
      <w:r>
        <w:rPr>
          <w:rFonts w:hint="eastAsia"/>
          <w:b/>
          <w:bCs/>
        </w:rPr>
        <w:t>“如果要看前途，一定要看历史。”1921年，中国共产党成立时只有50多名党员，中华民族呈现在世界面前的也是一派衰败凋零的景象。而今天，中国共产党已经成为拥有9600多万名党员、领导着14亿多人口大国、具有重大全球影响力的世界上最大的马克思主义执政党，中华民族正以不可阻挡的步伐迈向伟大复兴。百余年的沧桑巨变，汇聚成历史的大江大河，铭刻于丰碑之上。</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b w:val="0"/>
          <w:bCs w:val="0"/>
        </w:rPr>
      </w:pPr>
      <w:r>
        <w:rPr>
          <w:rFonts w:hint="eastAsia"/>
          <w:b w:val="0"/>
          <w:bCs w:val="0"/>
        </w:rPr>
        <w:t>特别是新时代十年的伟大变革，在党史、新中国史、改革开放史、社会主义发展史、中华民族发展史上具有里程碑意义。以习近平同志为核心的党中央以伟大的历史主动精神、巨大的政治勇气、强烈的责任担当，统揽伟大斗争、伟大工程、伟大事业、伟大梦想，以伟大自我革命引领伟大社会革命，推动党和国家事业取得历史性成就、发生历史性变革。经济发展平衡性、协调性、可持续性明显增强，创新发展排名大幅提升，“双碳战略”稳妥推进，向实现全体人民共同富裕稳步迈进……透过“攻克了许多长期没有解决的难题，办成了许多事关长远的大事要事”的视角，更显艰难面前的勇毅、笃行不怠的珍贵。</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b/>
          <w:bCs/>
        </w:rPr>
      </w:pPr>
      <w:r>
        <w:rPr>
          <w:rFonts w:hint="eastAsia"/>
          <w:b/>
          <w:bCs/>
        </w:rPr>
        <w:t>十年来全方位、开创性的成就，十年来深层次、根本性的变革，奏响了中国特色社会主义新时代的华彩乐章，实现中华民族伟大复兴进入了不可逆转的历史进程。</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b w:val="0"/>
          <w:bCs w:val="0"/>
        </w:rPr>
      </w:pPr>
      <w:r>
        <w:rPr>
          <w:rFonts w:hint="eastAsia"/>
          <w:b w:val="0"/>
          <w:bCs w:val="0"/>
        </w:rPr>
        <w:t>光辉成就的取得，并非时间演进的自然结果，而是砥砺奋斗开创出来的。一个个历史节点之间，标记着无数风险、挑战与考验。书写中华民族几千年历史上最恢宏史诗的背后，也积累起蕴意深远、价值重大、指引未来的宝贵经验，讲述着“过去我们为什么能够成功、未来我们怎样才能继续成功”的时代故事，记录着“中国共产党为什么能，中国特色社会主义为什么好，归根到底是马克思主义行，是中国化时代化的马克思主义行”的现实答案。</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b w:val="0"/>
          <w:bCs w:val="0"/>
        </w:rPr>
      </w:pPr>
      <w:r>
        <w:rPr>
          <w:rFonts w:hint="eastAsia"/>
          <w:b w:val="0"/>
          <w:bCs w:val="0"/>
        </w:rPr>
        <w:t>从现在起，中国共产党的中心任务是团结带领全国各族人民全面建成社会主义现代化强国、实现第二个百年奋斗目标，以中国式现代化全面推进中华民族伟大复兴。全党必须牢记，坚持党的全面领导是坚持和发展中国特色社会主义的必由之路，中国特色社会主义是实现中华民族伟大复兴的必由之路，团结奋斗是中国人民创造历史伟业的必由之路，贯彻新发展理念是新时代我国发展壮大的必由之路，全面从严治党是党永葆生机活力、走好新的赶考之路的必由之路。这是我们在长期实践中得出的至关紧要的规律性认识，必须倍加珍惜、始终坚持，咬定青山不放松，引领和保障中国特色社会主义巍巍巨轮乘风破浪、行稳致远。</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b w:val="0"/>
          <w:bCs w:val="0"/>
        </w:rPr>
      </w:pPr>
      <w:r>
        <w:rPr>
          <w:rFonts w:hint="eastAsia"/>
          <w:b/>
          <w:bCs/>
        </w:rPr>
        <w:t>更光荣的使命等待我们去担当，更伟大的奇迹等待我们去创造，同时也会有更严峻的挑战等待我们去战胜，更艰险的难关等待我们去攻克。正如习近平总书记反复强调、一再告诫的：“中华民族伟大复兴，绝不是轻轻松松、敲锣打鼓就能实现的。全党必须准备付出更为艰巨、更为艰苦的努力。”</w:t>
      </w:r>
      <w:r>
        <w:rPr>
          <w:rFonts w:hint="eastAsia"/>
          <w:b w:val="0"/>
          <w:bCs w:val="0"/>
        </w:rPr>
        <w:t>从历史中汲取奋进力量，将规律性认识运用于指导实践，最根本的一条还是“坚持党的全面领导”，在这个事关重大的原则问题上，我们绝不能有任何动摇、任何迟疑、任何含糊。坚持党的领导，最关键的是做到衷心拥护“两个确立”、忠诚践行“两个维护”，不折不扣把党中央决策部署落实落细，做到党中央提倡的坚决响应、党中央决定的坚决照办、党中央禁止的坚决杜绝，把核心意识转化为在党爱党、在党言党、在党忧党、在党为党的实际行动。</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b/>
          <w:bCs/>
          <w:spacing w:val="-6"/>
          <w:sz w:val="21"/>
        </w:rPr>
      </w:pPr>
      <w:r>
        <w:rPr>
          <w:rFonts w:hint="eastAsia"/>
          <w:b/>
          <w:bCs/>
        </w:rPr>
        <w:t>中华民族的昨天是“雄关漫道真如铁”，中华民族的今天是“人间正道是沧桑”，中华民族的明天是“长风破浪会有时”。</w:t>
      </w:r>
      <w:r>
        <w:rPr>
          <w:rFonts w:hint="eastAsia"/>
          <w:b w:val="0"/>
          <w:bCs w:val="0"/>
        </w:rPr>
        <w:t>从昨天走到今天，我们积累了宝贵经验与规律性认识；发扬好宝贵经验、运用好规律性认识，我们定能书写新的恢宏史诗，创造新的更大奇迹，奔赴更美好的未来！</w:t>
      </w:r>
      <w:r>
        <w:rPr>
          <w:rFonts w:hint="eastAsia"/>
          <w:b/>
          <w:bCs/>
          <w:spacing w:val="-6"/>
          <w:sz w:val="21"/>
        </w:rPr>
        <w:t>（转自网络，侵权删）</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right"/>
        <w:textAlignment w:val="auto"/>
        <w:outlineLvl w:val="9"/>
        <w:rPr>
          <w:rFonts w:hint="eastAsia"/>
          <w:b w:val="0"/>
          <w:bCs w:val="0"/>
          <w:lang w:val="en-US" w:eastAsia="zh-CN"/>
        </w:rPr>
      </w:pPr>
      <w:r>
        <w:rPr>
          <w:rFonts w:hint="eastAsia"/>
          <w:b w:val="0"/>
          <w:bCs w:val="0"/>
        </w:rPr>
        <w:t>来源：</w:t>
      </w:r>
      <w:r>
        <w:rPr>
          <w:rFonts w:hint="eastAsia"/>
          <w:b w:val="0"/>
          <w:bCs w:val="0"/>
          <w:lang w:val="en-US" w:eastAsia="zh-CN"/>
        </w:rPr>
        <w:t>中国经济网</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right"/>
        <w:textAlignment w:val="auto"/>
        <w:outlineLvl w:val="9"/>
        <w:rPr>
          <w:rFonts w:hint="eastAsia" w:ascii="宋体" w:hAnsi="宋体" w:eastAsia="宋体" w:cs="宋体"/>
          <w:b w:val="0"/>
          <w:bCs w:val="0"/>
          <w:i w:val="0"/>
          <w:iCs w:val="0"/>
          <w:caps w:val="0"/>
          <w:color w:val="000000"/>
          <w:spacing w:val="0"/>
          <w:sz w:val="21"/>
          <w:szCs w:val="21"/>
          <w:lang w:val="en-US" w:eastAsia="zh-CN"/>
        </w:rPr>
      </w:pPr>
      <w:r>
        <w:rPr>
          <w:rFonts w:hint="eastAsia"/>
          <w:b w:val="0"/>
          <w:bCs w:val="0"/>
        </w:rPr>
        <w:t>编辑：展鸿教育</w:t>
      </w:r>
    </w:p>
    <w:sectPr>
      <w:headerReference r:id="rId5" w:type="default"/>
      <w:footerReference r:id="rId6" w:type="default"/>
      <w:pgSz w:w="11906" w:h="16838"/>
      <w:pgMar w:top="1871" w:right="1247" w:bottom="1247" w:left="124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9"/>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mZmVkZmY4OTEyMzg3YTg4NGExYjUxZDYxNTc4NjYifQ=="/>
  </w:docVars>
  <w:rsids>
    <w:rsidRoot w:val="00000000"/>
    <w:rsid w:val="001A2B71"/>
    <w:rsid w:val="007C76D8"/>
    <w:rsid w:val="007F1F75"/>
    <w:rsid w:val="00D84272"/>
    <w:rsid w:val="016E4C48"/>
    <w:rsid w:val="01B20322"/>
    <w:rsid w:val="046237FB"/>
    <w:rsid w:val="067B15FF"/>
    <w:rsid w:val="06AC4440"/>
    <w:rsid w:val="06F32D65"/>
    <w:rsid w:val="070E0927"/>
    <w:rsid w:val="09420220"/>
    <w:rsid w:val="094C183D"/>
    <w:rsid w:val="0A9143C0"/>
    <w:rsid w:val="0B02549A"/>
    <w:rsid w:val="0B717599"/>
    <w:rsid w:val="0B861DBD"/>
    <w:rsid w:val="0C2C6653"/>
    <w:rsid w:val="0C8750CF"/>
    <w:rsid w:val="0CCB54CB"/>
    <w:rsid w:val="0E635F7A"/>
    <w:rsid w:val="1054466C"/>
    <w:rsid w:val="117B1481"/>
    <w:rsid w:val="11D235B1"/>
    <w:rsid w:val="120B6697"/>
    <w:rsid w:val="122609B2"/>
    <w:rsid w:val="12E22229"/>
    <w:rsid w:val="12EF63B1"/>
    <w:rsid w:val="13823C05"/>
    <w:rsid w:val="14FE2D74"/>
    <w:rsid w:val="1565505B"/>
    <w:rsid w:val="163A6C6A"/>
    <w:rsid w:val="16907F0E"/>
    <w:rsid w:val="175B322F"/>
    <w:rsid w:val="17DE2A38"/>
    <w:rsid w:val="195E5745"/>
    <w:rsid w:val="19AC0E5E"/>
    <w:rsid w:val="1A114CD1"/>
    <w:rsid w:val="1A502597"/>
    <w:rsid w:val="1ADD353A"/>
    <w:rsid w:val="1AF767FA"/>
    <w:rsid w:val="1B1A6E17"/>
    <w:rsid w:val="1BCD0EBA"/>
    <w:rsid w:val="1C0E26F1"/>
    <w:rsid w:val="1D881308"/>
    <w:rsid w:val="1E3E3ACF"/>
    <w:rsid w:val="1FAF4E09"/>
    <w:rsid w:val="2068631D"/>
    <w:rsid w:val="217610AB"/>
    <w:rsid w:val="223F0050"/>
    <w:rsid w:val="22844C79"/>
    <w:rsid w:val="230F6E47"/>
    <w:rsid w:val="2345423C"/>
    <w:rsid w:val="237C4255"/>
    <w:rsid w:val="23B942B6"/>
    <w:rsid w:val="24164C94"/>
    <w:rsid w:val="263E0CAA"/>
    <w:rsid w:val="291F651D"/>
    <w:rsid w:val="2A855904"/>
    <w:rsid w:val="2B222336"/>
    <w:rsid w:val="2B6C76F7"/>
    <w:rsid w:val="2C99122C"/>
    <w:rsid w:val="2D002E47"/>
    <w:rsid w:val="2D351399"/>
    <w:rsid w:val="2D8B1025"/>
    <w:rsid w:val="2E2C2F62"/>
    <w:rsid w:val="2E7D43AA"/>
    <w:rsid w:val="318A0E2A"/>
    <w:rsid w:val="319C4A45"/>
    <w:rsid w:val="321329FE"/>
    <w:rsid w:val="33342938"/>
    <w:rsid w:val="34D019B1"/>
    <w:rsid w:val="34E75FAC"/>
    <w:rsid w:val="358D13E0"/>
    <w:rsid w:val="378424BC"/>
    <w:rsid w:val="3821395E"/>
    <w:rsid w:val="39402F30"/>
    <w:rsid w:val="39536ED6"/>
    <w:rsid w:val="3DC952A7"/>
    <w:rsid w:val="3F5C15D9"/>
    <w:rsid w:val="400D0D41"/>
    <w:rsid w:val="40BE539B"/>
    <w:rsid w:val="40FF6025"/>
    <w:rsid w:val="428C4322"/>
    <w:rsid w:val="435D46B7"/>
    <w:rsid w:val="43EB0056"/>
    <w:rsid w:val="43EE4C4F"/>
    <w:rsid w:val="44344BD3"/>
    <w:rsid w:val="45C90A3C"/>
    <w:rsid w:val="47257B55"/>
    <w:rsid w:val="47392CA0"/>
    <w:rsid w:val="47643418"/>
    <w:rsid w:val="490D77FC"/>
    <w:rsid w:val="49B81FAD"/>
    <w:rsid w:val="4A4F749D"/>
    <w:rsid w:val="4B645792"/>
    <w:rsid w:val="4BBA32EA"/>
    <w:rsid w:val="4D33341E"/>
    <w:rsid w:val="4E33435E"/>
    <w:rsid w:val="4E8B105F"/>
    <w:rsid w:val="4EEF685C"/>
    <w:rsid w:val="4F390D12"/>
    <w:rsid w:val="4F52785D"/>
    <w:rsid w:val="4F5D647C"/>
    <w:rsid w:val="50333388"/>
    <w:rsid w:val="508A42E0"/>
    <w:rsid w:val="511C2650"/>
    <w:rsid w:val="532856E8"/>
    <w:rsid w:val="5331155A"/>
    <w:rsid w:val="53BB2F6F"/>
    <w:rsid w:val="547350A9"/>
    <w:rsid w:val="55864FCA"/>
    <w:rsid w:val="56685A31"/>
    <w:rsid w:val="56953410"/>
    <w:rsid w:val="56A00E18"/>
    <w:rsid w:val="56A07E12"/>
    <w:rsid w:val="57702421"/>
    <w:rsid w:val="592235ED"/>
    <w:rsid w:val="59A86A7B"/>
    <w:rsid w:val="59C550DA"/>
    <w:rsid w:val="5BF16B17"/>
    <w:rsid w:val="5C07081F"/>
    <w:rsid w:val="5C3C40D8"/>
    <w:rsid w:val="5C5A39C3"/>
    <w:rsid w:val="5CE11741"/>
    <w:rsid w:val="5D982E79"/>
    <w:rsid w:val="5DB70299"/>
    <w:rsid w:val="5EE2041E"/>
    <w:rsid w:val="618532E4"/>
    <w:rsid w:val="61EA4D02"/>
    <w:rsid w:val="624246AE"/>
    <w:rsid w:val="63080855"/>
    <w:rsid w:val="642B3598"/>
    <w:rsid w:val="64380377"/>
    <w:rsid w:val="6497793F"/>
    <w:rsid w:val="64D30F5B"/>
    <w:rsid w:val="650F3012"/>
    <w:rsid w:val="65601429"/>
    <w:rsid w:val="65E448DF"/>
    <w:rsid w:val="66206D11"/>
    <w:rsid w:val="6BD26154"/>
    <w:rsid w:val="6C9D61DE"/>
    <w:rsid w:val="6CC96717"/>
    <w:rsid w:val="6DD8594D"/>
    <w:rsid w:val="6ED22936"/>
    <w:rsid w:val="6FA36C90"/>
    <w:rsid w:val="702501AF"/>
    <w:rsid w:val="703C50E2"/>
    <w:rsid w:val="70B4208D"/>
    <w:rsid w:val="71706DA7"/>
    <w:rsid w:val="7268201E"/>
    <w:rsid w:val="727C49FB"/>
    <w:rsid w:val="7373521A"/>
    <w:rsid w:val="74861C66"/>
    <w:rsid w:val="74B362AE"/>
    <w:rsid w:val="74DB4824"/>
    <w:rsid w:val="74FE255E"/>
    <w:rsid w:val="759B2FC7"/>
    <w:rsid w:val="762271CC"/>
    <w:rsid w:val="783C6477"/>
    <w:rsid w:val="79DB41B2"/>
    <w:rsid w:val="7BF509EB"/>
    <w:rsid w:val="7C6076A7"/>
    <w:rsid w:val="7EB53EBA"/>
    <w:rsid w:val="7ECF746E"/>
    <w:rsid w:val="7ED8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88" w:lineRule="auto"/>
      <w:ind w:firstLine="643" w:firstLineChars="200"/>
      <w:jc w:val="both"/>
    </w:pPr>
    <w:rPr>
      <w:rFonts w:ascii="宋体" w:hAnsi="宋体" w:eastAsia="宋体" w:cstheme="minorBidi"/>
      <w:kern w:val="2"/>
      <w:sz w:val="21"/>
      <w:szCs w:val="24"/>
      <w:lang w:val="en-US" w:eastAsia="zh-CN" w:bidi="ar-SA"/>
    </w:rPr>
  </w:style>
  <w:style w:type="paragraph" w:styleId="4">
    <w:name w:val="heading 1"/>
    <w:basedOn w:val="1"/>
    <w:next w:val="1"/>
    <w:link w:val="15"/>
    <w:qFormat/>
    <w:uiPriority w:val="0"/>
    <w:pPr>
      <w:keepNext/>
      <w:keepLines/>
      <w:pageBreakBefore/>
      <w:spacing w:before="100" w:beforeLines="100" w:beforeAutospacing="0" w:after="100" w:afterLines="100" w:afterAutospacing="0" w:line="288" w:lineRule="auto"/>
      <w:jc w:val="center"/>
      <w:outlineLvl w:val="0"/>
    </w:pPr>
    <w:rPr>
      <w:rFonts w:eastAsia="仿宋" w:asciiTheme="minorAscii" w:hAnsiTheme="minorAscii"/>
      <w:b/>
      <w:kern w:val="44"/>
      <w:sz w:val="32"/>
    </w:rPr>
  </w:style>
  <w:style w:type="paragraph" w:styleId="5">
    <w:name w:val="heading 2"/>
    <w:basedOn w:val="1"/>
    <w:next w:val="1"/>
    <w:link w:val="13"/>
    <w:semiHidden/>
    <w:unhideWhenUsed/>
    <w:qFormat/>
    <w:uiPriority w:val="0"/>
    <w:pPr>
      <w:keepNext/>
      <w:keepLines/>
      <w:tabs>
        <w:tab w:val="left" w:pos="420"/>
        <w:tab w:val="left" w:pos="2520"/>
        <w:tab w:val="left" w:pos="4620"/>
        <w:tab w:val="left" w:pos="6720"/>
      </w:tabs>
      <w:spacing w:before="150" w:beforeLines="150" w:beforeAutospacing="0" w:after="150" w:afterLines="150" w:afterAutospacing="0" w:line="288" w:lineRule="auto"/>
      <w:ind w:firstLine="0" w:firstLineChars="0"/>
      <w:jc w:val="center"/>
      <w:outlineLvl w:val="1"/>
    </w:pPr>
    <w:rPr>
      <w:rFonts w:ascii="Arial" w:hAnsi="Arial" w:eastAsia="宋体"/>
      <w:b/>
      <w:sz w:val="24"/>
    </w:rPr>
  </w:style>
  <w:style w:type="paragraph" w:styleId="6">
    <w:name w:val="heading 3"/>
    <w:basedOn w:val="1"/>
    <w:next w:val="1"/>
    <w:link w:val="14"/>
    <w:semiHidden/>
    <w:unhideWhenUsed/>
    <w:qFormat/>
    <w:uiPriority w:val="0"/>
    <w:pPr>
      <w:keepNext/>
      <w:keepLines/>
      <w:tabs>
        <w:tab w:val="left" w:pos="420"/>
        <w:tab w:val="left" w:pos="2520"/>
        <w:tab w:val="left" w:pos="4620"/>
        <w:tab w:val="left" w:pos="6720"/>
      </w:tabs>
      <w:spacing w:before="300" w:beforeLines="0" w:beforeAutospacing="0" w:after="300" w:afterLines="0" w:afterAutospacing="0" w:line="288" w:lineRule="auto"/>
      <w:ind w:firstLine="643" w:firstLineChars="200"/>
      <w:jc w:val="both"/>
      <w:outlineLvl w:val="2"/>
    </w:pPr>
    <w:rPr>
      <w:rFonts w:ascii="黑体" w:hAnsi="黑体" w:eastAsia="黑体"/>
    </w:rPr>
  </w:style>
  <w:style w:type="character" w:default="1" w:styleId="12">
    <w:name w:val="Default Paragraph Font"/>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7">
    <w:name w:val="Body Text"/>
    <w:basedOn w:val="1"/>
    <w:qFormat/>
    <w:uiPriority w:val="0"/>
    <w:pPr>
      <w:spacing w:after="120" w:afterLines="0" w:afterAutospacing="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3">
    <w:name w:val="标题 2 Char"/>
    <w:basedOn w:val="12"/>
    <w:link w:val="5"/>
    <w:qFormat/>
    <w:uiPriority w:val="0"/>
    <w:rPr>
      <w:rFonts w:ascii="Arial" w:hAnsi="Arial" w:eastAsia="宋体" w:cs="Microsoft JhengHei"/>
      <w:b/>
      <w:bCs/>
      <w:color w:val="auto"/>
      <w:kern w:val="0"/>
      <w:sz w:val="24"/>
      <w:szCs w:val="20"/>
    </w:rPr>
  </w:style>
  <w:style w:type="character" w:customStyle="1" w:styleId="14">
    <w:name w:val="标题 3 Char"/>
    <w:link w:val="6"/>
    <w:qFormat/>
    <w:uiPriority w:val="0"/>
    <w:rPr>
      <w:rFonts w:ascii="黑体" w:hAnsi="黑体" w:eastAsia="黑体" w:cs="黑体"/>
      <w:kern w:val="2"/>
      <w:sz w:val="21"/>
      <w:szCs w:val="22"/>
    </w:rPr>
  </w:style>
  <w:style w:type="character" w:customStyle="1" w:styleId="15">
    <w:name w:val="标题 1 Char"/>
    <w:link w:val="4"/>
    <w:qFormat/>
    <w:uiPriority w:val="0"/>
    <w:rPr>
      <w:rFonts w:hint="default" w:ascii="仿宋" w:hAnsi="仿宋" w:eastAsia="仿宋" w:cs="宋体"/>
      <w:b/>
      <w:kern w:val="44"/>
      <w:sz w:val="30"/>
    </w:rPr>
  </w:style>
  <w:style w:type="paragraph" w:customStyle="1" w:styleId="16">
    <w:name w:val="参考答案"/>
    <w:basedOn w:val="1"/>
    <w:qFormat/>
    <w:uiPriority w:val="0"/>
    <w:pPr>
      <w:spacing w:line="240" w:lineRule="auto"/>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1253</Words>
  <Characters>1253</Characters>
  <Lines>0</Lines>
  <Paragraphs>0</Paragraphs>
  <TotalTime>120</TotalTime>
  <ScaleCrop>false</ScaleCrop>
  <LinksUpToDate>false</LinksUpToDate>
  <CharactersWithSpaces>1253</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2019-12-24T07:01:00Z</dcterms:created>
  <dc:creator>Administrator</dc:creator>
  <cp:lastModifiedBy>admin</cp:lastModifiedBy>
  <dcterms:modified xsi:type="dcterms:W3CDTF">2022-10-17T03:28:34Z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F0063D70C8F1472AAEBB8599AD7942BF</vt:lpwstr>
  </property>
</Properties>
</file>